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A2" w:rsidRDefault="00855AA2" w:rsidP="00855AA2">
      <w:pPr>
        <w:pStyle w:val="af3"/>
        <w:jc w:val="center"/>
        <w:rPr>
          <w:sz w:val="16"/>
          <w:szCs w:val="16"/>
        </w:rPr>
      </w:pPr>
      <w:r>
        <w:rPr>
          <w:rStyle w:val="a7"/>
          <w:sz w:val="16"/>
          <w:szCs w:val="16"/>
        </w:rPr>
        <w:t xml:space="preserve">Нотариусы - активные пользователи сервисов </w:t>
      </w:r>
      <w:proofErr w:type="spellStart"/>
      <w:r>
        <w:rPr>
          <w:rStyle w:val="a7"/>
          <w:sz w:val="16"/>
          <w:szCs w:val="16"/>
        </w:rPr>
        <w:t>Росреестра</w:t>
      </w:r>
      <w:proofErr w:type="spellEnd"/>
    </w:p>
    <w:p w:rsidR="00855AA2" w:rsidRDefault="00855AA2" w:rsidP="00855AA2">
      <w:pPr>
        <w:pStyle w:val="af3"/>
        <w:jc w:val="both"/>
      </w:pPr>
      <w:r>
        <w:rPr>
          <w:sz w:val="16"/>
          <w:szCs w:val="16"/>
        </w:rPr>
        <w:t xml:space="preserve">С каждым годом сотрудничество нотариата и </w:t>
      </w:r>
      <w:proofErr w:type="spellStart"/>
      <w:r>
        <w:rPr>
          <w:sz w:val="16"/>
          <w:szCs w:val="16"/>
        </w:rPr>
        <w:t>Росреестра</w:t>
      </w:r>
      <w:proofErr w:type="spellEnd"/>
      <w:r>
        <w:rPr>
          <w:sz w:val="16"/>
          <w:szCs w:val="16"/>
        </w:rPr>
        <w:t xml:space="preserve"> становится все более продуктивным. С 2019 года внесены изменения в Основы законодательства Российской Федерации о нотариате. Согласно данным изменениям нотариус, совершивший нотариальные действия в отношении объектов недвижимости, обязан направлять в орган регистрации прав заявление и необходимые документы для осуществления государственной регистрации.</w:t>
      </w:r>
    </w:p>
    <w:p w:rsidR="00855AA2" w:rsidRDefault="00855AA2" w:rsidP="00855AA2">
      <w:pPr>
        <w:pStyle w:val="af3"/>
        <w:jc w:val="both"/>
      </w:pPr>
      <w:r>
        <w:rPr>
          <w:sz w:val="16"/>
          <w:szCs w:val="16"/>
        </w:rPr>
        <w:t xml:space="preserve">Сегодня нотариусы -  одни из наиболее активных пользователей сервисов </w:t>
      </w:r>
      <w:proofErr w:type="spellStart"/>
      <w:r>
        <w:rPr>
          <w:sz w:val="16"/>
          <w:szCs w:val="16"/>
        </w:rPr>
        <w:t>Росреестра</w:t>
      </w:r>
      <w:proofErr w:type="spellEnd"/>
      <w:r>
        <w:rPr>
          <w:sz w:val="16"/>
          <w:szCs w:val="16"/>
        </w:rPr>
        <w:t xml:space="preserve">. Если в 2019 году в Управление </w:t>
      </w:r>
      <w:proofErr w:type="spellStart"/>
      <w:r>
        <w:rPr>
          <w:sz w:val="16"/>
          <w:szCs w:val="16"/>
        </w:rPr>
        <w:t>Росреестра</w:t>
      </w:r>
      <w:proofErr w:type="spellEnd"/>
      <w:r>
        <w:rPr>
          <w:sz w:val="16"/>
          <w:szCs w:val="16"/>
        </w:rPr>
        <w:t xml:space="preserve"> по Республике Коми (далее - Управление) от нотариусов на государственную регистрацию прав на недвижимое имущество и сделок с ним поступило 11 тысяч заявлений, то в 2023 -уже более 13 тысяч заявлений. </w:t>
      </w:r>
    </w:p>
    <w:p w:rsidR="00855AA2" w:rsidRDefault="00855AA2" w:rsidP="00855AA2">
      <w:pPr>
        <w:pStyle w:val="af3"/>
        <w:jc w:val="both"/>
      </w:pPr>
      <w:r>
        <w:rPr>
          <w:sz w:val="16"/>
          <w:szCs w:val="16"/>
        </w:rPr>
        <w:t xml:space="preserve">Отметим, что Управлением в 2022 году зарегистрировано 15 447 прав и сделок на основании нотариально удостоверенных документов. В 2023 году эта цифра стабильна и составляет 15 645 зарегистрированных прав и сделок. </w:t>
      </w:r>
    </w:p>
    <w:p w:rsidR="00855AA2" w:rsidRDefault="00855AA2" w:rsidP="00855AA2">
      <w:pPr>
        <w:pStyle w:val="af3"/>
        <w:jc w:val="both"/>
      </w:pPr>
      <w:r>
        <w:rPr>
          <w:sz w:val="16"/>
          <w:szCs w:val="16"/>
        </w:rPr>
        <w:t>         В</w:t>
      </w:r>
      <w:r>
        <w:rPr>
          <w:color w:val="101010"/>
          <w:sz w:val="16"/>
          <w:szCs w:val="16"/>
          <w:shd w:val="clear" w:color="auto" w:fill="FFFFFF"/>
        </w:rPr>
        <w:t>заимодействие двух структур происходит</w:t>
      </w:r>
      <w:r>
        <w:rPr>
          <w:sz w:val="16"/>
          <w:szCs w:val="16"/>
        </w:rPr>
        <w:t xml:space="preserve"> в автоматизированном режиме, используя Единую систему нотариата и сервисы </w:t>
      </w:r>
      <w:proofErr w:type="spellStart"/>
      <w:r>
        <w:rPr>
          <w:sz w:val="16"/>
          <w:szCs w:val="16"/>
        </w:rPr>
        <w:t>Росреестра</w:t>
      </w:r>
      <w:proofErr w:type="spellEnd"/>
      <w:r>
        <w:rPr>
          <w:sz w:val="16"/>
          <w:szCs w:val="16"/>
        </w:rPr>
        <w:t xml:space="preserve">. Это способствует более оперативному отправлению и получению информации. Перед удостоверением документов нотариусы самостоятельно запрашивают сведения из ЕГРН. </w:t>
      </w:r>
    </w:p>
    <w:p w:rsidR="00855AA2" w:rsidRDefault="00855AA2" w:rsidP="00855AA2">
      <w:pPr>
        <w:pStyle w:val="af3"/>
        <w:jc w:val="both"/>
      </w:pPr>
      <w:r>
        <w:rPr>
          <w:sz w:val="16"/>
          <w:szCs w:val="16"/>
        </w:rPr>
        <w:t xml:space="preserve">        «С Управлением у нас сложились уважительные, конструктивные и деловые отношения. </w:t>
      </w:r>
      <w:proofErr w:type="spellStart"/>
      <w:r>
        <w:rPr>
          <w:sz w:val="16"/>
          <w:szCs w:val="16"/>
        </w:rPr>
        <w:t>Росреестр</w:t>
      </w:r>
      <w:proofErr w:type="spellEnd"/>
      <w:r>
        <w:rPr>
          <w:sz w:val="16"/>
          <w:szCs w:val="16"/>
        </w:rPr>
        <w:t xml:space="preserve"> регулярно проводит с профессиональным сообществом круглые столы и встречи в формате ВКС для обсуждения возникающих вопросов.  От эффективности работы нотариусов и государственных регистраторов прав зависят реализация и защита прав граждан и организаций на недвижимость, важнейшее из которых - право собственности.</w:t>
      </w:r>
    </w:p>
    <w:p w:rsidR="00855AA2" w:rsidRDefault="00855AA2" w:rsidP="00855AA2">
      <w:pPr>
        <w:pStyle w:val="af3"/>
        <w:jc w:val="both"/>
      </w:pPr>
      <w:r>
        <w:rPr>
          <w:sz w:val="16"/>
          <w:szCs w:val="16"/>
        </w:rPr>
        <w:t xml:space="preserve">       Электронное взаимодействие </w:t>
      </w:r>
      <w:proofErr w:type="spellStart"/>
      <w:r>
        <w:rPr>
          <w:sz w:val="16"/>
          <w:szCs w:val="16"/>
        </w:rPr>
        <w:t>Росреестра</w:t>
      </w:r>
      <w:proofErr w:type="spellEnd"/>
      <w:r>
        <w:rPr>
          <w:sz w:val="16"/>
          <w:szCs w:val="16"/>
        </w:rPr>
        <w:t xml:space="preserve"> и нотариусов позволяет собственникам объектов недвижимости осуществить государственную регистрацию прав, не посещая офис Многофункционального центра, как следствие - это экономия времени. Важным преимуществом нотариального удостоверения сделок является сокращение сроков государственной регистрации прав на недвижимое имущество. Сегодня такой срок по сделке, удостоверенной нотариусом, составляет 1 рабочий день, следующий за днем поступления в </w:t>
      </w:r>
      <w:proofErr w:type="spellStart"/>
      <w:r>
        <w:rPr>
          <w:sz w:val="16"/>
          <w:szCs w:val="16"/>
        </w:rPr>
        <w:t>Росреестр</w:t>
      </w:r>
      <w:proofErr w:type="spellEnd"/>
      <w:r>
        <w:rPr>
          <w:sz w:val="16"/>
          <w:szCs w:val="16"/>
        </w:rPr>
        <w:t xml:space="preserve"> соответствующих документов», - комментирует Малышева Галина Владимировна, президент Нотариальной палаты Республики Коми.</w:t>
      </w:r>
    </w:p>
    <w:p w:rsidR="00855AA2" w:rsidRDefault="00855AA2" w:rsidP="00855AA2">
      <w:pPr>
        <w:pStyle w:val="af3"/>
        <w:jc w:val="both"/>
      </w:pPr>
      <w:r>
        <w:rPr>
          <w:sz w:val="16"/>
          <w:szCs w:val="16"/>
        </w:rPr>
        <w:t>По словам заместителя руководителя Управления Натальи Мирон: «</w:t>
      </w:r>
      <w:proofErr w:type="spellStart"/>
      <w:r>
        <w:rPr>
          <w:sz w:val="16"/>
          <w:szCs w:val="16"/>
        </w:rPr>
        <w:t>Росреестр</w:t>
      </w:r>
      <w:proofErr w:type="spellEnd"/>
      <w:r>
        <w:rPr>
          <w:sz w:val="16"/>
          <w:szCs w:val="16"/>
        </w:rPr>
        <w:t xml:space="preserve"> и нотариат постоянно развивают цифровое взаимодействие, совершенствуют электронный документооборот. Время ставит перед нами новые задачи, которые продолжают расширяться с учетом изменения законодательства в сфере недвижимости. </w:t>
      </w:r>
      <w:r>
        <w:rPr>
          <w:color w:val="000000"/>
          <w:sz w:val="16"/>
          <w:szCs w:val="16"/>
          <w:shd w:val="clear" w:color="auto" w:fill="FFFFFF"/>
        </w:rPr>
        <w:t>При одновременном сокращении сроков государственной регистрации, снижается нагрузка регистрирующего органа по осуществлению правовой экспертизы, за счет исключения дублирующих функций регистратора и нотариуса по проверке законности сделок с недвижимым имуществом</w:t>
      </w:r>
      <w:r>
        <w:rPr>
          <w:sz w:val="16"/>
          <w:szCs w:val="16"/>
        </w:rPr>
        <w:t>».</w:t>
      </w:r>
    </w:p>
    <w:p w:rsidR="00855AA2" w:rsidRDefault="00855AA2" w:rsidP="00855AA2">
      <w:pPr>
        <w:pStyle w:val="af3"/>
        <w:jc w:val="both"/>
      </w:pPr>
    </w:p>
    <w:p w:rsidR="00855AA2" w:rsidRDefault="00855AA2" w:rsidP="00855AA2">
      <w:pPr>
        <w:pStyle w:val="af3"/>
        <w:jc w:val="both"/>
      </w:pPr>
      <w:r>
        <w:rPr>
          <w:rStyle w:val="a8"/>
          <w:rFonts w:eastAsiaTheme="majorEastAsia"/>
          <w:sz w:val="16"/>
          <w:szCs w:val="16"/>
        </w:rPr>
        <w:t> </w:t>
      </w:r>
    </w:p>
    <w:p w:rsidR="00855AA2" w:rsidRDefault="00855AA2" w:rsidP="00855AA2">
      <w:pPr>
        <w:pStyle w:val="af3"/>
        <w:jc w:val="both"/>
      </w:pPr>
      <w:r>
        <w:rPr>
          <w:sz w:val="16"/>
          <w:szCs w:val="16"/>
        </w:rPr>
        <w:t> </w:t>
      </w:r>
    </w:p>
    <w:p w:rsidR="00855AA2" w:rsidRDefault="00855AA2" w:rsidP="00855AA2">
      <w:pPr>
        <w:pStyle w:val="af3"/>
        <w:jc w:val="both"/>
      </w:pPr>
    </w:p>
    <w:p w:rsidR="00855AA2" w:rsidRDefault="00855AA2" w:rsidP="00855AA2">
      <w:pPr>
        <w:pStyle w:val="af3"/>
        <w:jc w:val="both"/>
      </w:pPr>
    </w:p>
    <w:p w:rsidR="00855AA2" w:rsidRDefault="00855AA2" w:rsidP="00855AA2">
      <w:pPr>
        <w:pStyle w:val="af3"/>
        <w:jc w:val="both"/>
      </w:pP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55AA2"/>
    <w:rsid w:val="001F185F"/>
    <w:rsid w:val="00217A2D"/>
    <w:rsid w:val="0037624A"/>
    <w:rsid w:val="005945D8"/>
    <w:rsid w:val="006118E1"/>
    <w:rsid w:val="007A62C7"/>
    <w:rsid w:val="00855AA2"/>
    <w:rsid w:val="009049C2"/>
    <w:rsid w:val="00957B5A"/>
    <w:rsid w:val="00995C6C"/>
    <w:rsid w:val="009E7541"/>
    <w:rsid w:val="00BB51C7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FC10C8"/>
    <w:rPr>
      <w:b/>
      <w:bCs/>
    </w:rPr>
  </w:style>
  <w:style w:type="character" w:styleId="a8">
    <w:name w:val="Emphasis"/>
    <w:uiPriority w:val="20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855AA2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2024-04-10T05:32:00Z</dcterms:created>
  <dcterms:modified xsi:type="dcterms:W3CDTF">2024-04-10T05:33:00Z</dcterms:modified>
</cp:coreProperties>
</file>