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43" w:rsidRDefault="00EC374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C3743" w:rsidRDefault="00EC374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C3743"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lang w:eastAsia="ru-RU"/>
        </w:rPr>
        <w:pict>
          <v:shape id="_x0000_i0" o:spid="_x0000_i1025" type="#_x0000_t75" style="width:172.5pt;height:63.7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EC3743" w:rsidRDefault="00A353D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ЗАЩИТИ СЕБЯ ОТ КВАРТИРНЫХ МОШЕННИКОВ!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EC3743" w:rsidRDefault="00A35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владельца недвижимости есть возможность обезопасить свои квадратные метры от мошенников с поддельными доверенностями. </w:t>
      </w:r>
    </w:p>
    <w:p w:rsidR="00EC3743" w:rsidRDefault="00A35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Внесите в Единый государственный реестр недвижимости (ЕГРН) запись о невозможности регистрации права без личного участия правообладателя и благодаря этой отметке Росреестр не зарегистрирует ни продажу, ни дарение, ни аренду, если в сделке не будет участвов</w:t>
      </w:r>
      <w:r>
        <w:rPr>
          <w:rFonts w:ascii="Times New Roman" w:hAnsi="Times New Roman" w:cs="Times New Roman"/>
          <w:sz w:val="28"/>
          <w:szCs w:val="28"/>
        </w:rPr>
        <w:t>ать лично сам собственник.</w:t>
      </w:r>
    </w:p>
    <w:p w:rsidR="00EC3743" w:rsidRDefault="00A35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барьеры для собственников важны, особенно если недвижимость находится в другом городе, передана в аренду или оформлена на пожилых родственников.</w:t>
      </w:r>
    </w:p>
    <w:p w:rsidR="00EC3743" w:rsidRDefault="00A35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подачи заявления через Госуслуги понадобится УКЭП - усиленная квалифициров</w:t>
      </w:r>
      <w:r>
        <w:rPr>
          <w:rFonts w:ascii="Times New Roman" w:hAnsi="Times New Roman" w:cs="Times New Roman"/>
          <w:sz w:val="28"/>
          <w:szCs w:val="28"/>
        </w:rPr>
        <w:t>анная электронная подпись. Сертификат УКЭП можно бесплатно получить через приложение «Госключ».</w:t>
      </w:r>
    </w:p>
    <w:p w:rsidR="00EC3743" w:rsidRDefault="00A35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Подать такое заявление без оформления электронной подписи может сам собственник или его законный представитель с помощью официального сайта Росреестра (</w:t>
      </w:r>
      <w:hyperlink r:id="rId8" w:tooltip="https://rosreestr.gov.ru/" w:history="1">
        <w:r>
          <w:rPr>
            <w:rStyle w:val="af5"/>
            <w:rFonts w:ascii="Times New Roman" w:hAnsi="Times New Roman" w:cs="Times New Roman"/>
            <w:sz w:val="28"/>
            <w:szCs w:val="28"/>
          </w:rPr>
          <w:t>https://rosreestr.gov.ru/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через Личный кабинет, а также в МФЦ или ППК «Роскадастр».  </w:t>
      </w:r>
    </w:p>
    <w:p w:rsidR="00EC3743" w:rsidRDefault="00A353D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Запрет: </w:t>
      </w:r>
    </w:p>
    <w:p w:rsidR="00EC3743" w:rsidRDefault="00A353D4">
      <w:pPr>
        <w:pStyle w:val="af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защищает недвижимость от сделок без вашего ведома;</w:t>
      </w:r>
    </w:p>
    <w:p w:rsidR="00EC3743" w:rsidRDefault="00A353D4">
      <w:pPr>
        <w:pStyle w:val="af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ставится отдельно на каждый объект (оформляетс</w:t>
      </w:r>
      <w:r>
        <w:rPr>
          <w:rFonts w:ascii="Times New Roman" w:hAnsi="Times New Roman" w:cs="Times New Roman"/>
          <w:sz w:val="28"/>
          <w:szCs w:val="28"/>
        </w:rPr>
        <w:t>я отдельное заявление на каждый объект);</w:t>
      </w:r>
    </w:p>
    <w:p w:rsidR="00EC3743" w:rsidRDefault="00A353D4">
      <w:pPr>
        <w:pStyle w:val="af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действует до тех пор, пока вы сами его не снимете.</w:t>
      </w:r>
    </w:p>
    <w:p w:rsidR="00EC3743" w:rsidRDefault="00A353D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Сроки: </w:t>
      </w:r>
    </w:p>
    <w:p w:rsidR="00EC3743" w:rsidRDefault="00A35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5 рабочих дней после подачи заявления в ЕГРН вносится отметка о невозможности проведения сделок без личного участия собственника. </w:t>
      </w:r>
    </w:p>
    <w:p w:rsidR="00EC3743" w:rsidRDefault="00A353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Запись </w:t>
      </w:r>
      <w:r>
        <w:rPr>
          <w:rFonts w:ascii="Times New Roman" w:hAnsi="Times New Roman" w:cs="Times New Roman"/>
          <w:b/>
          <w:sz w:val="28"/>
          <w:szCs w:val="28"/>
        </w:rPr>
        <w:t>в ЕГРН погашается на основании:</w:t>
      </w:r>
    </w:p>
    <w:p w:rsidR="00EC3743" w:rsidRDefault="00A353D4">
      <w:pPr>
        <w:pStyle w:val="af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государственного регистратора прав (без заявления собственника, его законного представителя) одновременно с осуществляемой государственной регистрацией перехода, прекращения права собственности при личном участии ука</w:t>
      </w:r>
      <w:r>
        <w:rPr>
          <w:rFonts w:ascii="Times New Roman" w:hAnsi="Times New Roman" w:cs="Times New Roman"/>
          <w:sz w:val="28"/>
          <w:szCs w:val="28"/>
        </w:rPr>
        <w:t>занного собственника (его законного представителя), а также при осуществлении государственной регистрации прав в порядке наследования;</w:t>
      </w:r>
    </w:p>
    <w:p w:rsidR="00EC3743" w:rsidRDefault="00A353D4">
      <w:pPr>
        <w:pStyle w:val="af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собственника (его законного представителя) об отзыве ранее представленного заявления о невозможности государств</w:t>
      </w:r>
      <w:r>
        <w:rPr>
          <w:rFonts w:ascii="Times New Roman" w:hAnsi="Times New Roman" w:cs="Times New Roman"/>
          <w:sz w:val="28"/>
          <w:szCs w:val="28"/>
        </w:rPr>
        <w:t>енной регистрации;</w:t>
      </w:r>
    </w:p>
    <w:p w:rsidR="00EC3743" w:rsidRDefault="00A353D4">
      <w:pPr>
        <w:pStyle w:val="af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вступившего в законную силу судебного акта.</w:t>
      </w:r>
    </w:p>
    <w:p w:rsidR="00EC3743" w:rsidRDefault="00A35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Управления Росреестра по Республике Коми Наталья Мирон отмечает: «Нужно понимать, что запрет это не 100% панацея от мошенников. Он защищает в тех </w:t>
      </w:r>
      <w:r>
        <w:rPr>
          <w:rFonts w:ascii="Times New Roman" w:hAnsi="Times New Roman" w:cs="Times New Roman"/>
          <w:sz w:val="28"/>
          <w:szCs w:val="28"/>
        </w:rPr>
        <w:t xml:space="preserve">случаях, когда собственник не вовлечён в аферу. Но есть и другие схемы. Мошенники действуют дистанционно, вводят человека в транс, убеждают его лично прийти и подписать документы. Даже с запретом в ЕГРН жертва может добровольно совершить сделку и остаться </w:t>
      </w:r>
      <w:r>
        <w:rPr>
          <w:rFonts w:ascii="Times New Roman" w:hAnsi="Times New Roman" w:cs="Times New Roman"/>
          <w:sz w:val="28"/>
          <w:szCs w:val="28"/>
        </w:rPr>
        <w:t xml:space="preserve">без недвижимости. Но несмотря и на это, мера с запретом крайне полезная». </w:t>
      </w:r>
    </w:p>
    <w:p w:rsidR="00EC3743" w:rsidRDefault="00EC37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3743" w:rsidRDefault="00A35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Roboto" w:hAnsi="Roboto"/>
          <w:color w:val="000000"/>
          <w:spacing w:val="-1"/>
          <w:sz w:val="20"/>
          <w:szCs w:val="20"/>
        </w:rPr>
        <w:t>Фото сгенерировано нейросетью</w:t>
      </w:r>
    </w:p>
    <w:p w:rsidR="00EC3743" w:rsidRDefault="00EC37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C3743" w:rsidSect="00EC3743">
      <w:pgSz w:w="11906" w:h="16838"/>
      <w:pgMar w:top="0" w:right="850" w:bottom="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3D4" w:rsidRDefault="00A353D4">
      <w:pPr>
        <w:spacing w:after="0" w:line="240" w:lineRule="auto"/>
      </w:pPr>
      <w:r>
        <w:separator/>
      </w:r>
    </w:p>
  </w:endnote>
  <w:endnote w:type="continuationSeparator" w:id="0">
    <w:p w:rsidR="00A353D4" w:rsidRDefault="00A3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3D4" w:rsidRDefault="00A353D4">
      <w:pPr>
        <w:spacing w:after="0" w:line="240" w:lineRule="auto"/>
      </w:pPr>
      <w:r>
        <w:separator/>
      </w:r>
    </w:p>
  </w:footnote>
  <w:footnote w:type="continuationSeparator" w:id="0">
    <w:p w:rsidR="00A353D4" w:rsidRDefault="00A35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C01"/>
    <w:multiLevelType w:val="hybridMultilevel"/>
    <w:tmpl w:val="B446554E"/>
    <w:lvl w:ilvl="0" w:tplc="18AC08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7A53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BCA12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CCC3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F8BC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5A0C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5E0D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74284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4AF9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A111E"/>
    <w:multiLevelType w:val="hybridMultilevel"/>
    <w:tmpl w:val="9E9EA4F4"/>
    <w:lvl w:ilvl="0" w:tplc="D1B0DE0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862278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486F71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EAACC9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6B8AA8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36A6CE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5AAA65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6A0C78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E747EB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DF878C4"/>
    <w:multiLevelType w:val="hybridMultilevel"/>
    <w:tmpl w:val="B8ECCCAE"/>
    <w:lvl w:ilvl="0" w:tplc="CB18F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F869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62A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667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4F5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A073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04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CF9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7ED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9E1F7B"/>
    <w:multiLevelType w:val="hybridMultilevel"/>
    <w:tmpl w:val="D090B812"/>
    <w:lvl w:ilvl="0" w:tplc="368C2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9622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8AF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702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66F8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745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EA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E4A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6C4A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743"/>
    <w:rsid w:val="00542F2D"/>
    <w:rsid w:val="00A353D4"/>
    <w:rsid w:val="00EC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C374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EC374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C374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C374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EC374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C374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C374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C374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EC374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C374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EC374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C374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EC374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C374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EC374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C374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C374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C374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C374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C374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C374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C374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C374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C374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C374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C374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C374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EC3743"/>
  </w:style>
  <w:style w:type="paragraph" w:customStyle="1" w:styleId="Footer">
    <w:name w:val="Footer"/>
    <w:basedOn w:val="a"/>
    <w:link w:val="CaptionChar"/>
    <w:uiPriority w:val="99"/>
    <w:unhideWhenUsed/>
    <w:rsid w:val="00EC374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EC374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C3743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C3743"/>
  </w:style>
  <w:style w:type="table" w:styleId="aa">
    <w:name w:val="Table Grid"/>
    <w:basedOn w:val="a1"/>
    <w:uiPriority w:val="59"/>
    <w:rsid w:val="00EC37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C374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C374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C37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C37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C37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C37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C37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C37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C37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C37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C37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C37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C37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C37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C37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C37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C37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C37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EC3743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EC3743"/>
    <w:rPr>
      <w:sz w:val="18"/>
    </w:rPr>
  </w:style>
  <w:style w:type="character" w:styleId="ad">
    <w:name w:val="footnote reference"/>
    <w:basedOn w:val="a0"/>
    <w:uiPriority w:val="99"/>
    <w:unhideWhenUsed/>
    <w:rsid w:val="00EC374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EC3743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EC3743"/>
    <w:rPr>
      <w:sz w:val="20"/>
    </w:rPr>
  </w:style>
  <w:style w:type="character" w:styleId="af0">
    <w:name w:val="endnote reference"/>
    <w:basedOn w:val="a0"/>
    <w:uiPriority w:val="99"/>
    <w:semiHidden/>
    <w:unhideWhenUsed/>
    <w:rsid w:val="00EC374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C3743"/>
    <w:pPr>
      <w:spacing w:after="57"/>
    </w:pPr>
  </w:style>
  <w:style w:type="paragraph" w:styleId="21">
    <w:name w:val="toc 2"/>
    <w:basedOn w:val="a"/>
    <w:next w:val="a"/>
    <w:uiPriority w:val="39"/>
    <w:unhideWhenUsed/>
    <w:rsid w:val="00EC374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C374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C374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C374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C374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C374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C374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C3743"/>
    <w:pPr>
      <w:spacing w:after="57"/>
      <w:ind w:left="2268"/>
    </w:pPr>
  </w:style>
  <w:style w:type="paragraph" w:styleId="af1">
    <w:name w:val="TOC Heading"/>
    <w:uiPriority w:val="39"/>
    <w:unhideWhenUsed/>
    <w:rsid w:val="00EC3743"/>
  </w:style>
  <w:style w:type="paragraph" w:styleId="af2">
    <w:name w:val="table of figures"/>
    <w:basedOn w:val="a"/>
    <w:next w:val="a"/>
    <w:uiPriority w:val="99"/>
    <w:unhideWhenUsed/>
    <w:rsid w:val="00EC3743"/>
    <w:pPr>
      <w:spacing w:after="0"/>
    </w:pPr>
  </w:style>
  <w:style w:type="paragraph" w:customStyle="1" w:styleId="Heading3">
    <w:name w:val="Heading 3"/>
    <w:basedOn w:val="a"/>
    <w:link w:val="30"/>
    <w:uiPriority w:val="9"/>
    <w:qFormat/>
    <w:rsid w:val="00EC37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3">
    <w:name w:val="Normal (Web)"/>
    <w:basedOn w:val="a"/>
    <w:uiPriority w:val="99"/>
    <w:semiHidden/>
    <w:unhideWhenUsed/>
    <w:rsid w:val="00EC3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EC3743"/>
    <w:rPr>
      <w:i/>
      <w:iCs/>
    </w:rPr>
  </w:style>
  <w:style w:type="character" w:styleId="af5">
    <w:name w:val="Hyperlink"/>
    <w:basedOn w:val="a0"/>
    <w:uiPriority w:val="99"/>
    <w:unhideWhenUsed/>
    <w:rsid w:val="00EC3743"/>
    <w:rPr>
      <w:color w:val="0563C1" w:themeColor="hyperlink"/>
      <w:u w:val="single"/>
    </w:rPr>
  </w:style>
  <w:style w:type="paragraph" w:styleId="af6">
    <w:name w:val="List Paragraph"/>
    <w:basedOn w:val="a"/>
    <w:uiPriority w:val="34"/>
    <w:qFormat/>
    <w:rsid w:val="00EC3743"/>
    <w:pPr>
      <w:ind w:left="720"/>
      <w:contextualSpacing/>
    </w:pPr>
  </w:style>
  <w:style w:type="character" w:customStyle="1" w:styleId="30">
    <w:name w:val="Заголовок 3 Знак"/>
    <w:basedOn w:val="a0"/>
    <w:link w:val="Heading3"/>
    <w:uiPriority w:val="9"/>
    <w:rsid w:val="00EC37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EC3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EC3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2179</Characters>
  <Application>Microsoft Office Word</Application>
  <DocSecurity>0</DocSecurity>
  <Lines>18</Lines>
  <Paragraphs>5</Paragraphs>
  <ScaleCrop>false</ScaleCrop>
  <Company>Microsoft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Оксана Николаевна</dc:creator>
  <cp:lastModifiedBy>User</cp:lastModifiedBy>
  <cp:revision>2</cp:revision>
  <dcterms:created xsi:type="dcterms:W3CDTF">2025-06-17T09:59:00Z</dcterms:created>
  <dcterms:modified xsi:type="dcterms:W3CDTF">2025-06-17T09:59:00Z</dcterms:modified>
</cp:coreProperties>
</file>