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10" w:rsidRDefault="00AF4B10" w:rsidP="00AF4B10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5C54" w:rsidRDefault="005C5950" w:rsidP="004A13C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12CE" w:rsidRDefault="001D12CE" w:rsidP="001D12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Ответ. </w:t>
      </w:r>
      <w:r>
        <w:rPr>
          <w:rFonts w:ascii="Times New Roman" w:hAnsi="Times New Roman" w:cs="Times New Roman"/>
          <w:bCs/>
          <w:sz w:val="26"/>
          <w:szCs w:val="26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предусмотрено, что </w:t>
      </w:r>
      <w:r>
        <w:rPr>
          <w:rFonts w:ascii="Times New Roman" w:hAnsi="Times New Roman" w:cs="Times New Roman"/>
          <w:bCs/>
          <w:sz w:val="26"/>
          <w:szCs w:val="26"/>
        </w:rPr>
        <w:t>в случае отсутствия потребителя более пяти полных календарных дней подряд в жилом помещении, не оборудованном индивидуальным или общим (квартирным) прибором учета при отсутствии технической возможности его установки, осуществляется перерасчет размера платы за предоставленную потребителю коммунальную услугу.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12CE" w:rsidRDefault="001D12CE" w:rsidP="001D12C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Отмечаем, что перерасчет платы за коммунальные услуги по отоплению, электроснабжению и газоснабжению на цели отопления жилых (нежилых) помещений, а также за коммунальные услуги на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общедомовые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нужды не осуществляется.</w:t>
      </w:r>
    </w:p>
    <w:p w:rsidR="001D12CE" w:rsidRDefault="001D12CE" w:rsidP="001D12C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 временном, более пяти полных календарных дней подряд, отсутствии потребителя в жилом помещении также в установленном порядке осуществляется перерасчет размера платы за коммунальную услугу по обращению с твердыми коммунальными отходами.</w:t>
      </w:r>
    </w:p>
    <w:p w:rsidR="001D12CE" w:rsidRDefault="001D12CE" w:rsidP="001D12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Перерасчет размера платы за коммунальные услуги производится пропорционально количеству полных календарных дней отсутствия потребителя, в которые не входят дни отбытия и возвращения. </w:t>
      </w:r>
    </w:p>
    <w:p w:rsidR="001D12CE" w:rsidRDefault="001D12CE" w:rsidP="001D12C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Для перерасчета размера платы за коммунальные услуги Вы можете обратиться в управляющую организацию, 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ресурсоснабжающую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организацию или к региональному оператору по обращению с твердыми коммунальными отходами с соответствующим заявлением.</w:t>
      </w:r>
    </w:p>
    <w:p w:rsidR="001D12CE" w:rsidRDefault="001D12CE" w:rsidP="001D12C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заявлении Вам необходимо указать период отсутствия в жилом помещении,</w:t>
      </w:r>
      <w:r>
        <w:rPr>
          <w:rFonts w:ascii="Times New Roman" w:hAnsi="Times New Roman" w:cs="Times New Roman"/>
          <w:sz w:val="26"/>
          <w:szCs w:val="26"/>
        </w:rPr>
        <w:t xml:space="preserve"> в подтверждение которого приложить, например, справку о нахождении на санаторно-курортном лечении, проездные билеты, а также акт обследования, подтверждающий отсутствие технической возможности установки индивидуального или общего (квартирного) приборов учета.</w:t>
      </w:r>
    </w:p>
    <w:p w:rsidR="001D12CE" w:rsidRDefault="001D12CE" w:rsidP="001D12CE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C5950" w:rsidRDefault="005C5950" w:rsidP="005C59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D28C6"/>
    <w:rsid w:val="00002458"/>
    <w:rsid w:val="00017C1D"/>
    <w:rsid w:val="001D12CE"/>
    <w:rsid w:val="001F185F"/>
    <w:rsid w:val="00217A2D"/>
    <w:rsid w:val="00276319"/>
    <w:rsid w:val="002D28C6"/>
    <w:rsid w:val="0037624A"/>
    <w:rsid w:val="003D430B"/>
    <w:rsid w:val="0045627D"/>
    <w:rsid w:val="004A13C0"/>
    <w:rsid w:val="00525C54"/>
    <w:rsid w:val="005945D8"/>
    <w:rsid w:val="005C5950"/>
    <w:rsid w:val="0060381A"/>
    <w:rsid w:val="006118E1"/>
    <w:rsid w:val="007659F4"/>
    <w:rsid w:val="008056E3"/>
    <w:rsid w:val="009049C2"/>
    <w:rsid w:val="00957B5A"/>
    <w:rsid w:val="00995C6C"/>
    <w:rsid w:val="009C7E84"/>
    <w:rsid w:val="009E7541"/>
    <w:rsid w:val="00AF4B10"/>
    <w:rsid w:val="00BB51C7"/>
    <w:rsid w:val="00CD0426"/>
    <w:rsid w:val="00CF7C02"/>
    <w:rsid w:val="00D96BA8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10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53A8A"/>
    <w:pPr>
      <w:ind w:left="708"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table" w:styleId="af3">
    <w:name w:val="Table Grid"/>
    <w:basedOn w:val="a1"/>
    <w:uiPriority w:val="59"/>
    <w:rsid w:val="002D2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2025-02-07T05:26:00Z</dcterms:created>
  <dcterms:modified xsi:type="dcterms:W3CDTF">2025-02-07T05:26:00Z</dcterms:modified>
</cp:coreProperties>
</file>