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F5" w:rsidRDefault="002F01F5" w:rsidP="002F0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bCs/>
          <w:sz w:val="27"/>
          <w:szCs w:val="27"/>
        </w:rPr>
        <w:t>В соответствии с семейным законодательством каждый ребенок имеет право жить и воспитываться в семье, а также право на совместное проживание со своими родителями, за исключением случаев, когда это противоречит его интересам.</w:t>
      </w:r>
    </w:p>
    <w:p w:rsidR="002F01F5" w:rsidRDefault="002F01F5" w:rsidP="002F0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Семейным кодексом установлено, что место жительства детей при раздельном проживании родителей устанавливается соглашением родителей, а при недостижении такого соглашения – судом, исходя из интересов детей и с учетом мнения детей.</w:t>
      </w:r>
    </w:p>
    <w:p w:rsidR="002F01F5" w:rsidRDefault="002F01F5" w:rsidP="002F0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Вы с супругом вправе заключить соглашение о месте жительства несовершеннолетней дочери и определить, с кем из вас после развода будет проживать ребенок. Отмечаем, что в силу действующего законодательства для данного соглашения не обязательно нотариальное удостоверение.</w:t>
      </w:r>
    </w:p>
    <w:p w:rsidR="002F01F5" w:rsidRDefault="002F01F5" w:rsidP="002F0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случае если Вы с мужем не достигните соглашения относительно места жительства ребенка, спор может быть рассмотрен судом как при рассмотрении дела о расторжении брака, так и в отдельном судебном производстве. </w:t>
      </w:r>
    </w:p>
    <w:p w:rsidR="002F01F5" w:rsidRDefault="002F01F5" w:rsidP="002F0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Обращаем внимание, что Вы имеете право потребовать (при определении места жительства ребенка в судебном порядке) определения места жительства Вашей дочери с Вами на период до вступления в законную силу судебного решения.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1F5"/>
    <w:rsid w:val="001F185F"/>
    <w:rsid w:val="00217A2D"/>
    <w:rsid w:val="002F01F5"/>
    <w:rsid w:val="0037624A"/>
    <w:rsid w:val="005945D8"/>
    <w:rsid w:val="006118E1"/>
    <w:rsid w:val="00862C3E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F5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2024-12-04T05:53:00Z</dcterms:created>
  <dcterms:modified xsi:type="dcterms:W3CDTF">2024-12-04T05:53:00Z</dcterms:modified>
</cp:coreProperties>
</file>