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bCs/>
          <w:sz w:val="27"/>
          <w:szCs w:val="27"/>
        </w:rPr>
        <w:t>Обстоятельства, из которых определяется размер жилищной субсидии на приобретение или строительство жилых помещений для граждан, выезжающих из районов Крайнего Севера (далее – жилищная субсидия), установлены законодательством.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Так, например, в силу федерального закона «О жилищных субсидиях гражданам, выезжающим из районов Крайнего Севера и приравненных к ним местностей» размер жилищной субсидии определяется исходя из: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состава семьи гражданина, выезжающей из районов Крайнего Севера и приравненных к ним местностей или выехавшей из указанных районов и местностей не ранее 1 января 1992 года;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норматива общей площади жилого помещения в размере 33 кв. метров общей площади жилого помещения для одиноких граждан, в размере 42 кв. метров общей площади жилого помещения на семью из двух человек, в размере 18 кв. метров общей площади жилого помещения на каждого члена семьи при численности семьи три и более человека;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норматива стоимости одного квадратного метра общей площади жилого помещения по Российской Федерации;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норматива предоставления жилищных субсидий в зависимости от стажа работы в районах Крайнего Севера и приравненных к ним местностях.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При определении норматива предоставления жилищных субсидий для инвалидов I группы учитывается стаж работы в районах Крайнего Севера и приравненных к ним местностях, за который также принимается время нахождения на пенсии по старости или пенсии по инвалидности либо время проживания граждан, признанных безработными, в районах Крайнего Севера и приравненных к ним местностях.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целях получения указанной социальной выплаты для приобретения жилья за пределами районов Крайнего Севера необходимо обратиться с заявлением в администрацию муниципального образования.</w:t>
      </w:r>
    </w:p>
    <w:p w:rsidR="003D5896" w:rsidRDefault="003D5896" w:rsidP="003D5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896"/>
    <w:rsid w:val="001B1962"/>
    <w:rsid w:val="001F185F"/>
    <w:rsid w:val="00217A2D"/>
    <w:rsid w:val="0037624A"/>
    <w:rsid w:val="003D5896"/>
    <w:rsid w:val="005945D8"/>
    <w:rsid w:val="006118E1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96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2024-12-04T05:51:00Z</dcterms:created>
  <dcterms:modified xsi:type="dcterms:W3CDTF">2024-12-04T05:51:00Z</dcterms:modified>
</cp:coreProperties>
</file>