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C7" w:rsidRPr="00CE59C7" w:rsidRDefault="00CE59C7" w:rsidP="00CE59C7">
      <w:pPr>
        <w:shd w:val="clear" w:color="auto" w:fill="EDEDED"/>
        <w:ind w:right="-188" w:firstLine="0"/>
        <w:outlineLvl w:val="0"/>
        <w:rPr>
          <w:rFonts w:ascii="Arial" w:hAnsi="Arial" w:cs="Arial"/>
          <w:color w:val="1C1C1C"/>
          <w:kern w:val="36"/>
          <w:sz w:val="30"/>
          <w:szCs w:val="30"/>
        </w:rPr>
      </w:pPr>
      <w:r w:rsidRPr="00CE59C7">
        <w:rPr>
          <w:rFonts w:ascii="Arial" w:hAnsi="Arial" w:cs="Arial"/>
          <w:color w:val="1C1C1C"/>
          <w:kern w:val="36"/>
          <w:sz w:val="30"/>
          <w:szCs w:val="30"/>
        </w:rPr>
        <w:t>Порядок обжалования нормативных правовых актов и иных решений</w:t>
      </w:r>
    </w:p>
    <w:p w:rsidR="00CE59C7" w:rsidRPr="00CE59C7" w:rsidRDefault="00CE59C7" w:rsidP="00CE59C7">
      <w:pPr>
        <w:shd w:val="clear" w:color="auto" w:fill="FFFFFF"/>
        <w:ind w:right="125" w:firstLine="0"/>
        <w:rPr>
          <w:rFonts w:ascii="Arial" w:hAnsi="Arial" w:cs="Arial"/>
          <w:color w:val="828282"/>
        </w:rPr>
      </w:pPr>
      <w:r w:rsidRPr="00CE59C7">
        <w:rPr>
          <w:rFonts w:ascii="Arial" w:hAnsi="Arial" w:cs="Arial"/>
          <w:b/>
          <w:bCs/>
          <w:color w:val="828282"/>
        </w:rPr>
        <w:t>Публикуется</w:t>
      </w:r>
      <w:r w:rsidRPr="00CE59C7">
        <w:rPr>
          <w:rFonts w:ascii="Arial" w:hAnsi="Arial" w:cs="Arial"/>
          <w:color w:val="828282"/>
        </w:rPr>
        <w:t>: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CE59C7" w:rsidRPr="00CE59C7" w:rsidRDefault="00CE59C7" w:rsidP="00CE59C7">
      <w:pPr>
        <w:shd w:val="clear" w:color="auto" w:fill="FFFFFF"/>
        <w:ind w:right="0" w:firstLine="0"/>
        <w:rPr>
          <w:rFonts w:ascii="Arial" w:hAnsi="Arial" w:cs="Arial"/>
          <w:color w:val="828282"/>
        </w:rPr>
      </w:pPr>
      <w:r w:rsidRPr="00CE59C7">
        <w:rPr>
          <w:rFonts w:ascii="Arial" w:hAnsi="Arial" w:cs="Arial"/>
          <w:color w:val="828282"/>
        </w:rPr>
        <w:br/>
        <w:t>Нормативно-правовые акты – это обоснованный и в большинстве случаев полностью соответствующий законодательству инструмент для урегулирования правовых отношений, однако предусмотреть все возможные ситуации невозможно - в некоторых случаях нормативно-правовые акты могут серьезно нарушить права и свободы гражданина, которые гарантированы ему Конституцией Российской Федерации. Эту сложную ситуацию усугубляет ещё и то, что гражданин, являющийся реальной жертвой недальновидно составленного нормативно-правового акта, чаще всего не осознает (частично или полностью) ущемление своих прав и посредством подобного прецедента может открыть путь для дальнейшего нарушения прав и свобод других граждан в ходе родственных судебных процессов. Для того, чтобы этого не произошло, необходим профессиональный анализ всех обстоятельств конфликта и соответствующего НПА, что может произвести только квалифицированный специалист, обладающий достаточным опытом в данной сфере.</w:t>
      </w:r>
      <w:r w:rsidRPr="00CE59C7">
        <w:rPr>
          <w:rFonts w:ascii="Arial" w:hAnsi="Arial" w:cs="Arial"/>
          <w:color w:val="828282"/>
        </w:rPr>
        <w:br/>
      </w:r>
      <w:r w:rsidRPr="00CE59C7">
        <w:rPr>
          <w:rFonts w:ascii="Arial" w:hAnsi="Arial" w:cs="Arial"/>
          <w:color w:val="828282"/>
        </w:rPr>
        <w:br/>
        <w:t>Другой ситуацией, в которой оспаривание НПА или решений государственных органов становится актуальным, является сложный судебный процесс, в ходе которого некоторые нарушения со стороны НПА не очевидны, однако их обнаружение способно в корне изменить ход всего разбирательство. Для того, чтобы суметь распознать такие тонкости судебного дела, необходим профессиональный юридический взгляд на судебное развитие конфликта и его обстоятельства, способный “отделить зерна от плевел” и выявить действительно спорные моменты. Эти особенности, могущие сильнейшим образом повлиять на исход конфликта, в большинстве случаев не считаются первостепенными, что может привести впоследствии к неприятным сюрпризам, разрешить которые будет сложно даже опытному и компетентному юристу. Таким образом, в очередной раз подтверждается необходимость участия в серьезных правовых спорах проверенного юриста – именно он способен идеально структурировать всю относящуюся к делу информацию и пустить её в ход.</w:t>
      </w:r>
      <w:r w:rsidRPr="00CE59C7">
        <w:rPr>
          <w:rFonts w:ascii="Arial" w:hAnsi="Arial" w:cs="Arial"/>
          <w:color w:val="828282"/>
        </w:rPr>
        <w:br/>
      </w:r>
      <w:r w:rsidRPr="00CE59C7">
        <w:rPr>
          <w:rFonts w:ascii="Arial" w:hAnsi="Arial" w:cs="Arial"/>
          <w:color w:val="828282"/>
        </w:rPr>
        <w:br/>
        <w:t>В соответствии с </w:t>
      </w:r>
      <w:hyperlink r:id="rId4" w:history="1">
        <w:r w:rsidRPr="00CE59C7">
          <w:rPr>
            <w:rFonts w:ascii="Arial" w:hAnsi="Arial" w:cs="Arial"/>
            <w:b/>
            <w:bCs/>
            <w:color w:val="157FC4"/>
          </w:rPr>
          <w:t>ч.1 ст.46 Конст</w:t>
        </w:r>
        <w:r w:rsidRPr="00CE59C7">
          <w:rPr>
            <w:rFonts w:ascii="Arial" w:hAnsi="Arial" w:cs="Arial"/>
            <w:b/>
            <w:bCs/>
            <w:color w:val="157FC4"/>
          </w:rPr>
          <w:t>и</w:t>
        </w:r>
        <w:r w:rsidRPr="00CE59C7">
          <w:rPr>
            <w:rFonts w:ascii="Arial" w:hAnsi="Arial" w:cs="Arial"/>
            <w:b/>
            <w:bCs/>
            <w:color w:val="157FC4"/>
          </w:rPr>
          <w:t>туции РФ</w:t>
        </w:r>
      </w:hyperlink>
      <w:r w:rsidRPr="00CE59C7">
        <w:rPr>
          <w:rFonts w:ascii="Arial" w:hAnsi="Arial" w:cs="Arial"/>
          <w:color w:val="828282"/>
        </w:rPr>
        <w:t> 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  <w:r w:rsidRPr="00CE59C7">
        <w:rPr>
          <w:rFonts w:ascii="Arial" w:hAnsi="Arial" w:cs="Arial"/>
          <w:color w:val="828282"/>
        </w:rPr>
        <w:br/>
      </w:r>
      <w:r w:rsidRPr="00CE59C7">
        <w:rPr>
          <w:rFonts w:ascii="Arial" w:hAnsi="Arial" w:cs="Arial"/>
          <w:color w:val="828282"/>
        </w:rPr>
        <w:br/>
        <w:t>В соответствии со </w:t>
      </w:r>
      <w:hyperlink r:id="rId5" w:history="1">
        <w:r w:rsidRPr="00CE59C7">
          <w:rPr>
            <w:rFonts w:ascii="Arial" w:hAnsi="Arial" w:cs="Arial"/>
            <w:b/>
            <w:bCs/>
            <w:color w:val="157FC4"/>
          </w:rPr>
          <w:t>ст.</w:t>
        </w:r>
        <w:r w:rsidRPr="00CE59C7">
          <w:rPr>
            <w:rFonts w:ascii="Arial" w:hAnsi="Arial" w:cs="Arial"/>
            <w:b/>
            <w:bCs/>
            <w:color w:val="157FC4"/>
          </w:rPr>
          <w:t>1</w:t>
        </w:r>
        <w:r w:rsidRPr="00CE59C7">
          <w:rPr>
            <w:rFonts w:ascii="Arial" w:hAnsi="Arial" w:cs="Arial"/>
            <w:b/>
            <w:bCs/>
            <w:color w:val="157FC4"/>
          </w:rPr>
          <w:t>2, 13 ГК РФ </w:t>
        </w:r>
      </w:hyperlink>
      <w:r w:rsidRPr="00CE59C7">
        <w:rPr>
          <w:rFonts w:ascii="Arial" w:hAnsi="Arial" w:cs="Arial"/>
          <w:color w:val="828282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</w:t>
      </w:r>
      <w:r w:rsidRPr="00CE59C7">
        <w:rPr>
          <w:rFonts w:ascii="Arial" w:hAnsi="Arial" w:cs="Arial"/>
          <w:color w:val="828282"/>
        </w:rPr>
        <w:br/>
      </w:r>
      <w:r w:rsidRPr="00CE59C7">
        <w:rPr>
          <w:rFonts w:ascii="Arial" w:hAnsi="Arial" w:cs="Arial"/>
          <w:color w:val="828282"/>
        </w:rPr>
        <w:br/>
      </w:r>
      <w:hyperlink r:id="rId6" w:history="1">
        <w:r w:rsidRPr="00CE59C7">
          <w:rPr>
            <w:rFonts w:ascii="Arial" w:hAnsi="Arial" w:cs="Arial"/>
            <w:b/>
            <w:bCs/>
            <w:color w:val="157FC4"/>
          </w:rPr>
          <w:t>Статьей 1 Закона РФ от 27 апреля 1993 г. N 4866-I "Об обжаловании в суд действий и решений, нарушающих права и свободы граждан"</w:t>
        </w:r>
      </w:hyperlink>
      <w:r w:rsidRPr="00CE59C7">
        <w:rPr>
          <w:rFonts w:ascii="Arial" w:hAnsi="Arial" w:cs="Arial"/>
          <w:color w:val="828282"/>
        </w:rPr>
        <w:t>;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:rsidR="00BB51C7" w:rsidRDefault="00BB51C7" w:rsidP="00CE59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E59C7"/>
    <w:rsid w:val="001F185F"/>
    <w:rsid w:val="00217A2D"/>
    <w:rsid w:val="00283A9D"/>
    <w:rsid w:val="0037624A"/>
    <w:rsid w:val="005945D8"/>
    <w:rsid w:val="009049C2"/>
    <w:rsid w:val="00957B5A"/>
    <w:rsid w:val="00995C6C"/>
    <w:rsid w:val="009E7541"/>
    <w:rsid w:val="00BB51C7"/>
    <w:rsid w:val="00CE59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uiPriority w:val="9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af3">
    <w:name w:val="Hyperlink"/>
    <w:basedOn w:val="a0"/>
    <w:uiPriority w:val="99"/>
    <w:semiHidden/>
    <w:unhideWhenUsed/>
    <w:rsid w:val="00CE5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88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649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022">
              <w:blockQuote w:val="1"/>
              <w:marLeft w:val="125"/>
              <w:marRight w:val="125"/>
              <w:marTop w:val="360"/>
              <w:marBottom w:val="360"/>
              <w:divBdr>
                <w:top w:val="none" w:sz="0" w:space="0" w:color="auto"/>
                <w:left w:val="single" w:sz="12" w:space="6" w:color="45A3B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ladmin.ru/bitrix/rk.php?event1=file&amp;event2=download&amp;goto=/regulatory%2Fappeals%2Ffiles%2FStat1.doc" TargetMode="External"/><Relationship Id="rId5" Type="http://schemas.openxmlformats.org/officeDocument/2006/relationships/hyperlink" Target="https://paladmin.ru/bitrix/rk.php?event1=file&amp;event2=download&amp;goto=/regulatory%2Fappeals%2Ffiles%2FStat12.doc" TargetMode="External"/><Relationship Id="rId4" Type="http://schemas.openxmlformats.org/officeDocument/2006/relationships/hyperlink" Target="https://paladmin.ru/bitrix/rk.php?event1=file&amp;event2=download&amp;goto=/regulatory%2Fappeals%2Ffiles%2FStat4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2023-01-26T06:26:00Z</dcterms:created>
  <dcterms:modified xsi:type="dcterms:W3CDTF">2023-01-26T06:30:00Z</dcterms:modified>
</cp:coreProperties>
</file>